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935" w:rsidRPr="00553E43" w:rsidRDefault="000A3453" w:rsidP="000A3453">
      <w:pPr>
        <w:pStyle w:val="a5"/>
        <w:ind w:left="0" w:right="566"/>
        <w:jc w:val="center"/>
        <w:rPr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1C8F8F0" wp14:editId="42F55876">
            <wp:extent cx="8164830" cy="639000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64830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C2EAD" w:rsidRDefault="00AC2EAD" w:rsidP="00ED0E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E44EF" w:rsidRDefault="00CE44EF" w:rsidP="00ED0E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D0E65" w:rsidRPr="001B771C" w:rsidRDefault="00ED0E65" w:rsidP="001B77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00F8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ED0E65" w:rsidRPr="001B771C" w:rsidRDefault="001B771C" w:rsidP="001B77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ED0E65" w:rsidRPr="001B771C">
        <w:rPr>
          <w:rFonts w:ascii="Times New Roman" w:hAnsi="Times New Roman"/>
          <w:sz w:val="24"/>
          <w:szCs w:val="24"/>
        </w:rPr>
        <w:t xml:space="preserve">Рабочая программа     кружка спортивно-оздоровительного направления  «Здоровейка» разработана на основе: 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-Федерального закона Российской Федерации от 29 декабря 2012 г. N 273- ФЗ "Об образовании в Российской Федерации"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Концепции развития дополнительного образования детей. Утверждена распоряжением Правительства Российской Федерации от 4 сентября 2014 г. № 1726-р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 xml:space="preserve"> • Приказа Министерства образования и науки РФ от 29 августа 2013 г. No 1008 “Об утверждении Порядка организации и осуществления образовательной деятельности по дополнительным общеобразовательным программам” 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 xml:space="preserve">• «Примерных требований к содержанию и оформлению образовательных программ дополнительного образования детей (письмо Министерства образования РФ от 11.12.2006 N 06-1844) </w:t>
      </w:r>
    </w:p>
    <w:p w:rsidR="00ED0E65" w:rsidRPr="001B771C" w:rsidRDefault="00ED0E65" w:rsidP="001B771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auto"/>
        </w:rPr>
      </w:pPr>
      <w:r w:rsidRPr="001B771C">
        <w:rPr>
          <w:color w:val="auto"/>
        </w:rPr>
        <w:t>• Постановления Главного государственного санитарного врача РФ от 4 июля 2014 г. № 41 "Об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 образования детей".</w:t>
      </w:r>
      <w:r w:rsidRPr="001B771C">
        <w:rPr>
          <w:color w:val="auto"/>
          <w:highlight w:val="white"/>
        </w:rPr>
        <w:t xml:space="preserve">  </w:t>
      </w:r>
    </w:p>
    <w:p w:rsidR="00ED0E65" w:rsidRPr="001B771C" w:rsidRDefault="00ED0E65" w:rsidP="001B771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auto"/>
        </w:rPr>
      </w:pP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Направленность программы: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 физкультурно-спортивная; 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Вид программы: 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учебно-тренировочный;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Тип программы: 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модифицированная (адаптированная).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Новизна и актуальность.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Данная программа разработана для работы с учащимися во внеурочное время, на базе МБОУ «Аккиреевская СОШ». Темы и разделы выбраны с учетом имеющейся материальной базы и местных климатических условий. Программа объединения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занятиях. Выполнение учащимися контрольных нормативов, участие во внутришкольных соревнованиях. Данная программа является  комплексной программой по формированию культуры здоровья обучающихся, способствующая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 Программа кружка по спортивно-оздоровительному направлению  может рассматриваться как одна из ступеней к формированию культуры здоровья и неотъемлемой частью всего воспитательно-образовательного процесса в школе. Основная идея программы заключается в мотивации обучающихся на ведение здорового образа жизни, как необходимого условия социального благополучия и успешности человека.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Педагогическая целесообразность. 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Данная программа направлена на формирование, сохранение и укрепление здоровья школьников, в основу, которой положены культурологический и личностно-ориентированный подходы.  В сложных условиях развития нашего общества, наблюдается понижение уровня здоровья учащихся. По этой причине физической культуре уделяется важнейшее значение. Занятия физическими упражнениями содействуют укреплению здоровья, формированию основ и правил здорового образа жизни, воспитанию нравственных качеств, что в дальнейшем помогает стать достойным активным гражданином России.</w:t>
      </w:r>
    </w:p>
    <w:p w:rsidR="00ED0E65" w:rsidRPr="001B771C" w:rsidRDefault="001B771C" w:rsidP="001B77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                                 </w:t>
      </w:r>
      <w:r w:rsidR="00ED0E65"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Цели и задачи обучения, воспитания и развития детей 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 w:rsidR="00ED0E65" w:rsidRPr="001B771C">
        <w:rPr>
          <w:rFonts w:ascii="Times New Roman" w:hAnsi="Times New Roman"/>
          <w:b/>
          <w:bCs/>
          <w:sz w:val="24"/>
          <w:szCs w:val="24"/>
        </w:rPr>
        <w:t>Цель:</w:t>
      </w:r>
      <w:r w:rsidR="00ED0E65" w:rsidRPr="001B771C">
        <w:rPr>
          <w:rFonts w:ascii="Times New Roman" w:hAnsi="Times New Roman"/>
          <w:sz w:val="24"/>
          <w:szCs w:val="24"/>
        </w:rPr>
        <w:t xml:space="preserve">  содействие  всестороннему  развитию  личности  учащихся  посредством  формирования  у  них  физической  культуры,  слагаемыми  которой  являются  сохранение  и  укрепление  здоровья,  пропаганды  и  приобщение  к  здоровом</w:t>
      </w:r>
      <w:r>
        <w:rPr>
          <w:rFonts w:ascii="Times New Roman" w:hAnsi="Times New Roman"/>
          <w:sz w:val="24"/>
          <w:szCs w:val="24"/>
        </w:rPr>
        <w:t xml:space="preserve">у  образу  жизни,  оптимальный </w:t>
      </w:r>
      <w:r w:rsidR="00ED0E65" w:rsidRPr="001B771C">
        <w:rPr>
          <w:rFonts w:ascii="Times New Roman" w:hAnsi="Times New Roman"/>
          <w:sz w:val="24"/>
          <w:szCs w:val="24"/>
        </w:rPr>
        <w:t>уровень  двигательных  способностей.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B771C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формирование  жизненно  важных  двигательных  навыков  и  умений,  умения  контролировать  своё  поведение;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укрепление  здоровья,  содействие  правильному  физическому  развитию;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развитие  активности,  настойчивости,  решительности,  творческой  инициативы,  общей  выносливости,  силы  и  гибкости,  овладение  школой  движений;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воспитание  дисциплинированности,  доброжелательного  отношения  к  товарищам,  честности,  отзывчивости,  смелости  во  время  игры,  стремления  к  совершенству;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  Содействие  развитию  психических  процессов  (памяти,  внимания,  мышления)  в  ходе  двигательной  деятельности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Отличительные особенности.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Данная программа рассчитана на 1 год обучения. В ходе реализации основывается на принципах систематичности и постепенности. На занятиях дети приобщаются к систематическим занятиям физическими упражнениями, укрепляют здоровье, овладевают основами знаний и техникой различных игр, развивают физические качества: выносливость, быстроту, координацию, ловкость, хорошо развивающимися в этом возрасте. Воспитывают нравственные качества: коллективизм, коммуникабельность, настойчивость, способность управлять своими эмоциями.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Формы организации занятий</w:t>
      </w: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- фронтальная, групповая, поточная.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Для реализации данной программы в школе имеется спортивный зал с необходимым набором оборудования и инвентаря.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Программа рассчитана на 1 год обучения детей в возрасте 8 -10 лет.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Режим занятий -</w:t>
      </w:r>
      <w:r w:rsidRPr="001B771C">
        <w:rPr>
          <w:rFonts w:ascii="Times New Roman" w:eastAsia="Times New Roman" w:hAnsi="Times New Roman"/>
          <w:sz w:val="24"/>
          <w:szCs w:val="24"/>
          <w:lang w:eastAsia="ru-RU"/>
        </w:rPr>
        <w:t> Занятия проводятся 1 раз в неделю по 2 часа.</w:t>
      </w:r>
    </w:p>
    <w:p w:rsidR="00ED0E65" w:rsidRPr="001B771C" w:rsidRDefault="00ED0E65" w:rsidP="001B771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0E65" w:rsidRPr="001B771C" w:rsidRDefault="00ED0E65" w:rsidP="001B77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77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Ожидаемый результат.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b/>
          <w:bCs/>
          <w:sz w:val="24"/>
          <w:szCs w:val="24"/>
        </w:rPr>
        <w:t>Планируемые результаты.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4F81BD"/>
          <w:spacing w:val="15"/>
          <w:sz w:val="24"/>
          <w:szCs w:val="24"/>
        </w:rPr>
      </w:pPr>
      <w:r w:rsidRPr="001B771C">
        <w:rPr>
          <w:rFonts w:ascii="Times New Roman" w:hAnsi="Times New Roman"/>
          <w:iCs/>
          <w:spacing w:val="15"/>
          <w:sz w:val="24"/>
          <w:szCs w:val="24"/>
        </w:rPr>
        <w:t>Дети должны знать</w:t>
      </w:r>
      <w:r w:rsidRPr="001B771C">
        <w:rPr>
          <w:rFonts w:ascii="Times New Roman" w:hAnsi="Times New Roman"/>
          <w:i/>
          <w:iCs/>
          <w:color w:val="4F81BD"/>
          <w:spacing w:val="15"/>
          <w:sz w:val="24"/>
          <w:szCs w:val="24"/>
        </w:rPr>
        <w:t>: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 способах и особенностях движения и передвижений человека;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 системе дыхания, работе мышц при выполнении физических упражнений, о способах простейшего контроля за деятельностью этих систем;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-об общих и индивидуальных основах личной гигиены, о правилах использования закаливающих процедур, профилактике нарушения осанки;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 причинах травматизма и правилах его предупреждения;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b/>
          <w:bCs/>
          <w:sz w:val="24"/>
          <w:szCs w:val="24"/>
        </w:rPr>
        <w:t>Уметь: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-выполнять физические упражнения для развития физических навыков;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-заботиться о своём здоровье;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-применять коммуникативные навыки;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-отстаивать свою нравственную позицию в ситуации выбора;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t>-отвечать за свои поступки;</w:t>
      </w:r>
    </w:p>
    <w:p w:rsidR="00ED0E65" w:rsidRPr="001B771C" w:rsidRDefault="00ED0E65" w:rsidP="001B77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771C">
        <w:rPr>
          <w:rFonts w:ascii="Times New Roman" w:hAnsi="Times New Roman"/>
          <w:sz w:val="24"/>
          <w:szCs w:val="24"/>
        </w:rPr>
        <w:lastRenderedPageBreak/>
        <w:t>-находить выход из стрессовых ситуаций</w:t>
      </w:r>
    </w:p>
    <w:p w:rsidR="00276EB9" w:rsidRPr="0046553D" w:rsidRDefault="00276EB9" w:rsidP="00ED0E65"/>
    <w:p w:rsidR="00ED0E65" w:rsidRPr="001B771C" w:rsidRDefault="00ED0E65" w:rsidP="00CE44EF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1B771C">
        <w:rPr>
          <w:rFonts w:ascii="Times New Roman" w:hAnsi="Times New Roman"/>
          <w:b/>
          <w:sz w:val="20"/>
          <w:szCs w:val="20"/>
        </w:rPr>
        <w:t>Календарно-тематическое планирование</w:t>
      </w:r>
    </w:p>
    <w:tbl>
      <w:tblPr>
        <w:tblStyle w:val="a4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812"/>
        <w:gridCol w:w="1417"/>
        <w:gridCol w:w="4820"/>
        <w:gridCol w:w="1275"/>
        <w:gridCol w:w="1418"/>
      </w:tblGrid>
      <w:tr w:rsidR="00ED0E65" w:rsidRPr="001B771C" w:rsidTr="001B771C">
        <w:tc>
          <w:tcPr>
            <w:tcW w:w="710" w:type="dxa"/>
            <w:vMerge w:val="restart"/>
          </w:tcPr>
          <w:p w:rsidR="00ED0E65" w:rsidRPr="001B771C" w:rsidRDefault="00ED0E65" w:rsidP="0047509E">
            <w:pPr>
              <w:ind w:right="6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ED0E65" w:rsidRPr="001B771C" w:rsidRDefault="00CE44EF" w:rsidP="00CE44EF">
            <w:pPr>
              <w:ind w:righ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5812" w:type="dxa"/>
            <w:vMerge w:val="restart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Разделы   и  темы уроков</w:t>
            </w:r>
          </w:p>
        </w:tc>
        <w:tc>
          <w:tcPr>
            <w:tcW w:w="1417" w:type="dxa"/>
            <w:vMerge w:val="restart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4820" w:type="dxa"/>
            <w:vMerge w:val="restart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Виды учебной деятельности</w:t>
            </w:r>
          </w:p>
        </w:tc>
        <w:tc>
          <w:tcPr>
            <w:tcW w:w="2693" w:type="dxa"/>
            <w:gridSpan w:val="2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</w:tr>
      <w:tr w:rsidR="00ED0E65" w:rsidRPr="001B771C" w:rsidTr="001B771C">
        <w:tc>
          <w:tcPr>
            <w:tcW w:w="710" w:type="dxa"/>
            <w:vMerge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 плану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Фактически</w:t>
            </w: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812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Правила безопасного поведения и техники безопасности. 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Красивая осанка. Игры «Хвостики», «Паровоз»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Формирование правильной осанки и развитие навыков бега</w:t>
            </w:r>
          </w:p>
        </w:tc>
        <w:tc>
          <w:tcPr>
            <w:tcW w:w="1275" w:type="dxa"/>
          </w:tcPr>
          <w:p w:rsidR="00ED0E65" w:rsidRPr="001B771C" w:rsidRDefault="00BC2AD3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812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Учись быстроте и ловкости. Игры «Прыжки», «Кто быстрее?», «Самый координированный»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ловкости;  воспитание чувства ритма 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Учись быстроте и ловкости. Игра «Спрячься у стены», «Мячик к верху», «Жмурки»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ловкости;  воспитание чувства ритма  </w:t>
            </w:r>
          </w:p>
        </w:tc>
        <w:tc>
          <w:tcPr>
            <w:tcW w:w="1275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="001B771C" w:rsidRPr="001B771C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Сила нужна каждому. Игры «Кто сильнее?», </w:t>
            </w:r>
            <w:r w:rsidRPr="001B771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«Займи место», «Броски в кольцо»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 xml:space="preserve">, «Удочка с прыжками». 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Развитие силы и ловкости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Эстафета «Весёлая скакалка».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Игры «Медведь спит», </w:t>
            </w:r>
            <w:r w:rsidRPr="001B771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«Белые медведи», «Гори, гори  ясно»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Эстафета. Развитие ловкости и внимания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быстроты. «Командные салки», «Сокол и голуби». Самостоятельные игры «Футбол», «Вышибалы», «Волейбол»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Развитие быстроты и ловкости.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Игры  «Кто быстрее?»,  «Найди нужный цвет». Эстафета «Разведчики»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Эстафета. Развитие скоростных качеств, выносливости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Ловкая и коварная гимнастическая палка. «Ноги выше от земли», «Выбегай из круга» Самостоятельные игры «Футбол», «Вышибалы»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Развитие быстроты и ловкости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Команда быстроногих. «Гуси – лебеди», «Лиса и куры». Самостоятельные игры «Футбол», «Вышибалы», «Волейбол».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силы и ловкости. Подвижные игры.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Выбираем бег «Кто быстрее?», «Сумей догнать». Самостоятельные игры «Футбол», «Вышибалы»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Развитие скоростных качеств, ловкости. Подвижные игры. 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Эстафета с мячом. «Метко в цель», «Салки с большими мячами». Самостоятельные игры «Футбол», «Вышибалы» 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Эстафета с мячом. Развитие меткости и координации движений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Путешествие по островам. «Назови имя», «Бездомный заяц», «Лягушки в болоте» 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меткости и координации движений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Развиваем точность движений. «Вращающаяся скакалка», «Подвижная цель». «Воробушки и кот»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глазомера и точности движений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Игра - соревнование «Штурм высоты»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Игра «Броски снежков» Разучивание игры «Береги предмет», «Кто первый через обруч к флажку?»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Игра соревнование. Развитие выносливости и быстроты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15.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Игры на снегу «Горелки». Игры по желанию учащихся.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выносливости и скоростных качеств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16.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Удивительная пальчиковая гимнастика. «Метание в цель», «Попади в мяч» Самостоятельные игры: «Футбол», «Прыжки </w:t>
            </w:r>
            <w:r w:rsidRPr="001B771C">
              <w:rPr>
                <w:rFonts w:ascii="Times New Roman" w:hAnsi="Times New Roman"/>
                <w:sz w:val="20"/>
                <w:szCs w:val="20"/>
              </w:rPr>
              <w:lastRenderedPageBreak/>
              <w:t>через скакалку».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Подвижные игры. Развитие ловкости и быстроты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>27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скоростных качеств. «Быстро в строй», «Колдунчики». Самостоятельные игры: «Футбол», «Прыжки через скакалку».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скоростных качеств и меткости. Подвижные игры.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10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18.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выносливости. Подвижная игра. "Бездомный заяц»,   «Лошадки»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выносливости, быстроты и реакции. Подвижные игры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17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19.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реакции. Игра «Пустое место», «Часовые и разведчики». Самостоятельные игры «Футбол», «Вышибалы»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быстроты, скорости, реакции. Подвижные игры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24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20.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Подвижная игра «Третий лишний». Самостоятельные игры «Футбол», «Вышибалы», «Волейбол».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Развитие скоростных качеств,  ловкости. Подвижные игры.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31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21.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Упражнение « Высокие деревья». Подвижные игры: «Кузнечики», «Лошадки». Самостоятельные игры «Футбол», «Вышибалы»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Прыжки. Подвижные игры. Эстафеты. Развитие скоростно-силовых способностей.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07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22.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игры: «Лиса в курятнике», «Чехарда». Эстафета с прыжками с ноги на ногу.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Самостоятельные игры: «Футбол», «Прыжки через скакалку», «Классики».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Метание малого мяча в горизонтальную и вертикальную цель. Метание набивного мяча. Эстафеты. Развитие скоростно-силовых способностей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14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23.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Разучивание игр «Два мороза», «Конники-спортсмены». Эстафета прыжками.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Самостоятельные игры: «Футбол», «Прыжки через скакалку», «Классики».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Равномерный бег. Чередование ходьбы и бега.  Преодоление малых препятствий. Развитие выносливости. Игры Эстафеты. Развитие скоростно-силовых способностей. 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21</w:t>
            </w:r>
            <w:r w:rsidR="00ED0E65" w:rsidRPr="001B771C">
              <w:rPr>
                <w:rFonts w:ascii="Times New Roman" w:hAnsi="Times New Roman"/>
                <w:sz w:val="20"/>
                <w:szCs w:val="20"/>
                <w:lang w:val="en-US"/>
              </w:rPr>
              <w:t>.0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24.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Разучивание игр «Волк во рву», «Горелки». Эстафета «Паровозик».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Соревнования по подвижным играм.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Равномерный бег. Чередование ходьбы и бега.  Преодоление малых препятствий. Развитие выносливости. Игры Эстафеты. Развитие скоростно-силовых способностей.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28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25.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Комбинированная эстафета. Подвижные игры: «Наперегонки парами», «Ловишки-перебежки».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Самостоятельные игры.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Равномерный бег. Чередование ходьбы и бега.  Преодоление малых препятствий. Развитие выносливости. Игры.  Эстафеты. Развитие скоростно-силовых способностей.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06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26.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Разучивание игры «Лягушки-цапли», Быстрее по местам». Эстафета с прыжками с ноги на ногу.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Самостоятельные игры.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Прыжки. Подвижные игры. Эстафеты. Развитие скоростно-силовых способностей.</w:t>
            </w:r>
          </w:p>
        </w:tc>
        <w:tc>
          <w:tcPr>
            <w:tcW w:w="1275" w:type="dxa"/>
          </w:tcPr>
          <w:p w:rsidR="00ED0E65" w:rsidRPr="001B771C" w:rsidRDefault="001B771C" w:rsidP="006A3048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13</w:t>
            </w:r>
            <w:r w:rsidR="006A3048" w:rsidRPr="001B771C">
              <w:rPr>
                <w:rFonts w:ascii="Times New Roman" w:hAnsi="Times New Roman"/>
                <w:sz w:val="20"/>
                <w:szCs w:val="20"/>
              </w:rPr>
              <w:t>.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03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27.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 xml:space="preserve">Разучивание игры «Кенгурбол», «Пролезай-убегай», «Пчёлки». «Аисты». Эстафета с прыжками через препятствие. </w:t>
            </w:r>
          </w:p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Прыжки. Подвижные игры. Эстафеты. Развитие скоростно-силовых способностей.</w:t>
            </w:r>
          </w:p>
        </w:tc>
        <w:tc>
          <w:tcPr>
            <w:tcW w:w="1275" w:type="dxa"/>
          </w:tcPr>
          <w:p w:rsidR="00ED0E65" w:rsidRPr="001B771C" w:rsidRDefault="001B771C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20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0E65" w:rsidRPr="001B771C" w:rsidTr="001B771C">
        <w:tc>
          <w:tcPr>
            <w:tcW w:w="710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28.</w:t>
            </w:r>
          </w:p>
        </w:tc>
        <w:tc>
          <w:tcPr>
            <w:tcW w:w="5812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Весёлые старты. Эстафета с переноской предметов. Разучивание игр. «Не намочи ног», «Совушка»,  «Поменяй флажки»,</w:t>
            </w:r>
          </w:p>
        </w:tc>
        <w:tc>
          <w:tcPr>
            <w:tcW w:w="1417" w:type="dxa"/>
          </w:tcPr>
          <w:p w:rsidR="00ED0E65" w:rsidRPr="001B771C" w:rsidRDefault="00ED0E65" w:rsidP="004750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ED0E65" w:rsidRPr="001B771C" w:rsidRDefault="00ED0E65" w:rsidP="0047509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Подвижные игры. Эстафеты. Развитие скоростно-силовых способностей</w:t>
            </w:r>
          </w:p>
        </w:tc>
        <w:tc>
          <w:tcPr>
            <w:tcW w:w="1275" w:type="dxa"/>
          </w:tcPr>
          <w:p w:rsidR="00ED0E65" w:rsidRPr="001B771C" w:rsidRDefault="001B771C" w:rsidP="006A3048">
            <w:pPr>
              <w:rPr>
                <w:rFonts w:ascii="Times New Roman" w:hAnsi="Times New Roman"/>
                <w:sz w:val="20"/>
                <w:szCs w:val="20"/>
              </w:rPr>
            </w:pPr>
            <w:r w:rsidRPr="001B771C">
              <w:rPr>
                <w:rFonts w:ascii="Times New Roman" w:hAnsi="Times New Roman"/>
                <w:sz w:val="20"/>
                <w:szCs w:val="20"/>
              </w:rPr>
              <w:t>03</w:t>
            </w:r>
            <w:r w:rsidR="008D5FDA" w:rsidRPr="001B771C">
              <w:rPr>
                <w:rFonts w:ascii="Times New Roman" w:hAnsi="Times New Roman"/>
                <w:sz w:val="20"/>
                <w:szCs w:val="20"/>
              </w:rPr>
              <w:t>.</w:t>
            </w:r>
            <w:r w:rsidR="00ED0E65" w:rsidRPr="001B771C">
              <w:rPr>
                <w:rFonts w:ascii="Times New Roman" w:hAnsi="Times New Roman"/>
                <w:sz w:val="20"/>
                <w:szCs w:val="20"/>
              </w:rPr>
              <w:t>0</w:t>
            </w:r>
            <w:r w:rsidRPr="001B771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ED0E65" w:rsidRPr="001B771C" w:rsidRDefault="00ED0E65" w:rsidP="004750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D1662" w:rsidRDefault="00DD1662"/>
    <w:sectPr w:rsidR="00DD1662" w:rsidSect="001B771C">
      <w:footerReference w:type="default" r:id="rId8"/>
      <w:pgSz w:w="16838" w:h="11906" w:orient="landscape"/>
      <w:pgMar w:top="993" w:right="820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965" w:rsidRDefault="005D1965" w:rsidP="006D1C26">
      <w:pPr>
        <w:spacing w:after="0" w:line="240" w:lineRule="auto"/>
      </w:pPr>
      <w:r>
        <w:separator/>
      </w:r>
    </w:p>
  </w:endnote>
  <w:endnote w:type="continuationSeparator" w:id="0">
    <w:p w:rsidR="005D1965" w:rsidRDefault="005D1965" w:rsidP="006D1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0983079"/>
      <w:docPartObj>
        <w:docPartGallery w:val="Page Numbers (Bottom of Page)"/>
        <w:docPartUnique/>
      </w:docPartObj>
    </w:sdtPr>
    <w:sdtEndPr/>
    <w:sdtContent>
      <w:p w:rsidR="006D1C26" w:rsidRDefault="005D1965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345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D1C26" w:rsidRDefault="006D1C2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965" w:rsidRDefault="005D1965" w:rsidP="006D1C26">
      <w:pPr>
        <w:spacing w:after="0" w:line="240" w:lineRule="auto"/>
      </w:pPr>
      <w:r>
        <w:separator/>
      </w:r>
    </w:p>
  </w:footnote>
  <w:footnote w:type="continuationSeparator" w:id="0">
    <w:p w:rsidR="005D1965" w:rsidRDefault="005D1965" w:rsidP="006D1C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E65"/>
    <w:rsid w:val="000A3453"/>
    <w:rsid w:val="001519E1"/>
    <w:rsid w:val="00162A23"/>
    <w:rsid w:val="001B771C"/>
    <w:rsid w:val="00276EB9"/>
    <w:rsid w:val="002A0935"/>
    <w:rsid w:val="003E7F8E"/>
    <w:rsid w:val="004137D3"/>
    <w:rsid w:val="00456D56"/>
    <w:rsid w:val="005D1965"/>
    <w:rsid w:val="006148C7"/>
    <w:rsid w:val="006A3048"/>
    <w:rsid w:val="006D1C26"/>
    <w:rsid w:val="007717EC"/>
    <w:rsid w:val="00802C09"/>
    <w:rsid w:val="008B4AE8"/>
    <w:rsid w:val="008D5FDA"/>
    <w:rsid w:val="008E5835"/>
    <w:rsid w:val="009C0506"/>
    <w:rsid w:val="00A2733D"/>
    <w:rsid w:val="00AC2EAD"/>
    <w:rsid w:val="00B07C92"/>
    <w:rsid w:val="00BC2AD3"/>
    <w:rsid w:val="00CE44EF"/>
    <w:rsid w:val="00D42E0F"/>
    <w:rsid w:val="00DD1662"/>
    <w:rsid w:val="00E12181"/>
    <w:rsid w:val="00E60BBE"/>
    <w:rsid w:val="00ED0E65"/>
    <w:rsid w:val="00F0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F9041"/>
  <w15:docId w15:val="{BA866612-9539-467A-BA39-5D5C15E1C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E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D0E65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ED0E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ody Text"/>
    <w:basedOn w:val="a"/>
    <w:link w:val="a6"/>
    <w:uiPriority w:val="1"/>
    <w:qFormat/>
    <w:rsid w:val="002A0935"/>
    <w:pPr>
      <w:widowControl w:val="0"/>
      <w:autoSpaceDE w:val="0"/>
      <w:autoSpaceDN w:val="0"/>
      <w:spacing w:after="0" w:line="240" w:lineRule="auto"/>
      <w:ind w:left="526"/>
    </w:pPr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2A09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6D1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D1C26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6D1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D1C26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6D1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D1C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69B5AC-6CD8-492A-ACA1-C2EBF9273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1630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21</cp:revision>
  <cp:lastPrinted>2023-09-18T04:03:00Z</cp:lastPrinted>
  <dcterms:created xsi:type="dcterms:W3CDTF">2022-11-08T19:00:00Z</dcterms:created>
  <dcterms:modified xsi:type="dcterms:W3CDTF">2023-11-02T13:44:00Z</dcterms:modified>
</cp:coreProperties>
</file>